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1A2CC" w14:textId="45FC6DD4" w:rsidR="008033A3" w:rsidRPr="008033A3" w:rsidRDefault="008033A3" w:rsidP="00DD352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24"/>
          <w:szCs w:val="24"/>
        </w:rPr>
      </w:pPr>
      <w:r w:rsidRPr="008033A3">
        <w:rPr>
          <w:rFonts w:eastAsia="Times New Roman" w:cstheme="minorHAnsi"/>
          <w:b/>
          <w:bCs/>
          <w:color w:val="222222"/>
          <w:sz w:val="24"/>
          <w:szCs w:val="24"/>
        </w:rPr>
        <w:t>MEZINÁRODNÍ DEN CELIAKIE – 16. KVĚTEN</w:t>
      </w:r>
    </w:p>
    <w:p w14:paraId="76F36482" w14:textId="7136FE96" w:rsidR="000323BD" w:rsidRPr="008033A3" w:rsidRDefault="000323BD" w:rsidP="00DD3529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24"/>
          <w:szCs w:val="24"/>
        </w:rPr>
      </w:pPr>
      <w:r w:rsidRPr="008033A3">
        <w:rPr>
          <w:rFonts w:eastAsia="Times New Roman" w:cstheme="minorHAnsi"/>
          <w:b/>
          <w:bCs/>
          <w:color w:val="222222"/>
          <w:sz w:val="24"/>
          <w:szCs w:val="24"/>
        </w:rPr>
        <w:t>DIAGNÓZA CELIAKIE – KDYŽ TO MUSÍ JÍT BEZ LEPKU!</w:t>
      </w:r>
    </w:p>
    <w:p w14:paraId="3402D7D2" w14:textId="77777777" w:rsidR="00C14A50" w:rsidRPr="008033A3" w:rsidRDefault="00C14A50" w:rsidP="000323B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2EDB7213" w14:textId="77777777" w:rsidR="00EB7B1F" w:rsidRDefault="008033A3" w:rsidP="00EB7B1F">
      <w:pPr>
        <w:shd w:val="clear" w:color="auto" w:fill="FFFFFF"/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  <w:r w:rsidRPr="00EB7B1F">
        <w:rPr>
          <w:rFonts w:eastAsia="Times New Roman" w:cstheme="minorHAnsi"/>
          <w:sz w:val="24"/>
          <w:szCs w:val="24"/>
        </w:rPr>
        <w:t>Stále více pacientů od svého lékaře</w:t>
      </w:r>
      <w:r w:rsidR="00EB7B1F">
        <w:rPr>
          <w:rFonts w:eastAsia="Times New Roman" w:cstheme="minorHAnsi"/>
          <w:sz w:val="24"/>
          <w:szCs w:val="24"/>
        </w:rPr>
        <w:t xml:space="preserve"> slyší</w:t>
      </w:r>
      <w:r w:rsidR="00EB7B1F" w:rsidRPr="00EB7B1F">
        <w:rPr>
          <w:rFonts w:eastAsia="Times New Roman" w:cstheme="minorHAnsi"/>
          <w:sz w:val="24"/>
          <w:szCs w:val="24"/>
        </w:rPr>
        <w:t>: „Máte celiakii“</w:t>
      </w:r>
      <w:r w:rsidRPr="00EB7B1F">
        <w:rPr>
          <w:rFonts w:eastAsia="Times New Roman" w:cstheme="minorHAnsi"/>
          <w:sz w:val="24"/>
          <w:szCs w:val="24"/>
        </w:rPr>
        <w:t>.</w:t>
      </w:r>
      <w:r w:rsidR="000323BD" w:rsidRPr="00EB7B1F">
        <w:rPr>
          <w:rFonts w:eastAsia="Times New Roman" w:cstheme="minorHAnsi"/>
          <w:color w:val="222222"/>
          <w:sz w:val="24"/>
          <w:szCs w:val="24"/>
        </w:rPr>
        <w:t xml:space="preserve"> </w:t>
      </w:r>
    </w:p>
    <w:p w14:paraId="78957217" w14:textId="2DF86F88" w:rsidR="000323BD" w:rsidRPr="00EB7B1F" w:rsidRDefault="000323BD" w:rsidP="00EB7B1F">
      <w:pPr>
        <w:shd w:val="clear" w:color="auto" w:fill="FFFFFF"/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  <w:r w:rsidRPr="00EB7B1F">
        <w:rPr>
          <w:rFonts w:eastAsia="Times New Roman" w:cstheme="minorHAnsi"/>
          <w:color w:val="222222"/>
          <w:sz w:val="24"/>
          <w:szCs w:val="24"/>
        </w:rPr>
        <w:t>Pro velkou rozmanitost projevů a související obtížn</w:t>
      </w:r>
      <w:r w:rsidR="00A03F71" w:rsidRPr="00EB7B1F">
        <w:rPr>
          <w:rFonts w:eastAsia="Times New Roman" w:cstheme="minorHAnsi"/>
          <w:color w:val="222222"/>
          <w:sz w:val="24"/>
          <w:szCs w:val="24"/>
        </w:rPr>
        <w:t>ou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 diagnosti</w:t>
      </w:r>
      <w:r w:rsidR="00A03F71" w:rsidRPr="00EB7B1F">
        <w:rPr>
          <w:rFonts w:eastAsia="Times New Roman" w:cstheme="minorHAnsi"/>
          <w:color w:val="222222"/>
          <w:sz w:val="24"/>
          <w:szCs w:val="24"/>
        </w:rPr>
        <w:t>ku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 si </w:t>
      </w:r>
      <w:r w:rsidR="008033A3" w:rsidRPr="00EB7B1F">
        <w:rPr>
          <w:rFonts w:eastAsia="Times New Roman" w:cstheme="minorHAnsi"/>
          <w:color w:val="222222"/>
          <w:sz w:val="24"/>
          <w:szCs w:val="24"/>
        </w:rPr>
        <w:t xml:space="preserve">onemocnění </w:t>
      </w:r>
      <w:r w:rsidRPr="00EB7B1F">
        <w:rPr>
          <w:rFonts w:eastAsia="Times New Roman" w:cstheme="minorHAnsi"/>
          <w:color w:val="222222"/>
          <w:sz w:val="24"/>
          <w:szCs w:val="24"/>
        </w:rPr>
        <w:t>vysloužil</w:t>
      </w:r>
      <w:r w:rsidR="008033A3" w:rsidRPr="00EB7B1F">
        <w:rPr>
          <w:rFonts w:eastAsia="Times New Roman" w:cstheme="minorHAnsi"/>
          <w:color w:val="222222"/>
          <w:sz w:val="24"/>
          <w:szCs w:val="24"/>
        </w:rPr>
        <w:t>o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 přezdívku </w:t>
      </w:r>
      <w:r w:rsidR="008033A3" w:rsidRPr="00EB7B1F">
        <w:rPr>
          <w:rFonts w:eastAsia="Times New Roman" w:cstheme="minorHAnsi"/>
          <w:color w:val="222222"/>
          <w:sz w:val="24"/>
          <w:szCs w:val="24"/>
        </w:rPr>
        <w:t>„</w:t>
      </w:r>
      <w:r w:rsidRPr="00EB7B1F">
        <w:rPr>
          <w:rFonts w:eastAsia="Times New Roman" w:cstheme="minorHAnsi"/>
          <w:color w:val="222222"/>
          <w:sz w:val="24"/>
          <w:szCs w:val="24"/>
        </w:rPr>
        <w:t>nemoc chameleon</w:t>
      </w:r>
      <w:r w:rsidR="008033A3" w:rsidRPr="00EB7B1F">
        <w:rPr>
          <w:rFonts w:eastAsia="Times New Roman" w:cstheme="minorHAnsi"/>
          <w:color w:val="222222"/>
          <w:sz w:val="24"/>
          <w:szCs w:val="24"/>
        </w:rPr>
        <w:t>“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. 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 xml:space="preserve">Dle prevalence 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by mělo být 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>v ČR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 100 000 </w:t>
      </w:r>
      <w:proofErr w:type="spellStart"/>
      <w:r w:rsidRPr="00EB7B1F">
        <w:rPr>
          <w:rFonts w:eastAsia="Times New Roman" w:cstheme="minorHAnsi"/>
          <w:color w:val="222222"/>
          <w:sz w:val="24"/>
          <w:szCs w:val="24"/>
        </w:rPr>
        <w:t>celiaků</w:t>
      </w:r>
      <w:proofErr w:type="spellEnd"/>
      <w:r w:rsidRPr="00EB7B1F">
        <w:rPr>
          <w:rFonts w:eastAsia="Times New Roman" w:cstheme="minorHAnsi"/>
          <w:color w:val="222222"/>
          <w:sz w:val="24"/>
          <w:szCs w:val="24"/>
        </w:rPr>
        <w:t>.</w:t>
      </w:r>
    </w:p>
    <w:p w14:paraId="110E1781" w14:textId="64A877A5" w:rsidR="00667525" w:rsidRPr="008033A3" w:rsidRDefault="00667525" w:rsidP="00EB7B1F">
      <w:p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</w:p>
    <w:p w14:paraId="2E02CF3B" w14:textId="2802D730" w:rsidR="00667525" w:rsidRPr="008033A3" w:rsidRDefault="00667525" w:rsidP="000323B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  <w:r w:rsidRPr="008033A3">
        <w:rPr>
          <w:rFonts w:cstheme="minorHAnsi"/>
          <w:noProof/>
          <w:sz w:val="24"/>
          <w:szCs w:val="24"/>
        </w:rPr>
        <w:drawing>
          <wp:inline distT="0" distB="0" distL="0" distR="0" wp14:anchorId="506966B9" wp14:editId="0B11E07C">
            <wp:extent cx="5943600" cy="33966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EB37" w14:textId="77777777" w:rsidR="00A03F71" w:rsidRPr="008033A3" w:rsidRDefault="00A03F71" w:rsidP="000323B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</w:p>
    <w:p w14:paraId="3A364A47" w14:textId="25029FBD" w:rsidR="00F54F1A" w:rsidRPr="00EB7B1F" w:rsidRDefault="00667525" w:rsidP="00EB7B1F">
      <w:pPr>
        <w:shd w:val="clear" w:color="auto" w:fill="FFFFFF"/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  <w:r w:rsidRPr="00EB7B1F">
        <w:rPr>
          <w:rFonts w:eastAsia="Times New Roman" w:cstheme="minorHAnsi"/>
          <w:b/>
          <w:bCs/>
          <w:color w:val="222222"/>
          <w:sz w:val="24"/>
          <w:szCs w:val="24"/>
        </w:rPr>
        <w:t>Mezinárodní</w:t>
      </w:r>
      <w:r w:rsidR="00241CD0" w:rsidRPr="00EB7B1F">
        <w:rPr>
          <w:rFonts w:eastAsia="Times New Roman" w:cstheme="minorHAnsi"/>
          <w:b/>
          <w:bCs/>
          <w:color w:val="222222"/>
          <w:sz w:val="24"/>
          <w:szCs w:val="24"/>
        </w:rPr>
        <w:t>m</w:t>
      </w:r>
      <w:r w:rsidRPr="00EB7B1F">
        <w:rPr>
          <w:rFonts w:eastAsia="Times New Roman" w:cstheme="minorHAnsi"/>
          <w:b/>
          <w:bCs/>
          <w:color w:val="222222"/>
          <w:sz w:val="24"/>
          <w:szCs w:val="24"/>
        </w:rPr>
        <w:t xml:space="preserve"> dn</w:t>
      </w:r>
      <w:r w:rsidR="00241CD0" w:rsidRPr="00EB7B1F">
        <w:rPr>
          <w:rFonts w:eastAsia="Times New Roman" w:cstheme="minorHAnsi"/>
          <w:b/>
          <w:bCs/>
          <w:color w:val="222222"/>
          <w:sz w:val="24"/>
          <w:szCs w:val="24"/>
        </w:rPr>
        <w:t>em</w:t>
      </w:r>
      <w:r w:rsidRPr="00EB7B1F">
        <w:rPr>
          <w:rFonts w:eastAsia="Times New Roman" w:cstheme="minorHAnsi"/>
          <w:b/>
          <w:bCs/>
          <w:color w:val="222222"/>
          <w:sz w:val="24"/>
          <w:szCs w:val="24"/>
        </w:rPr>
        <w:t xml:space="preserve"> celiakie </w:t>
      </w:r>
      <w:r w:rsidR="00241CD0" w:rsidRPr="00EB7B1F">
        <w:rPr>
          <w:rFonts w:eastAsia="Times New Roman" w:cstheme="minorHAnsi"/>
          <w:b/>
          <w:bCs/>
          <w:color w:val="222222"/>
          <w:sz w:val="24"/>
          <w:szCs w:val="24"/>
        </w:rPr>
        <w:t xml:space="preserve">je </w:t>
      </w:r>
      <w:r w:rsidRPr="00EB7B1F">
        <w:rPr>
          <w:rFonts w:eastAsia="Times New Roman" w:cstheme="minorHAnsi"/>
          <w:b/>
          <w:bCs/>
          <w:color w:val="222222"/>
          <w:sz w:val="24"/>
          <w:szCs w:val="24"/>
        </w:rPr>
        <w:t>16. květen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. Společnost pro bezlepkovou dietu pravidelně pořádá </w:t>
      </w:r>
      <w:r w:rsidR="00DD3529" w:rsidRPr="00EB7B1F">
        <w:rPr>
          <w:rFonts w:eastAsia="Times New Roman" w:cstheme="minorHAnsi"/>
          <w:color w:val="222222"/>
          <w:sz w:val="24"/>
          <w:szCs w:val="24"/>
        </w:rPr>
        <w:t xml:space="preserve">k tomuto datu 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Fórum </w:t>
      </w:r>
      <w:proofErr w:type="spellStart"/>
      <w:r w:rsidRPr="00EB7B1F">
        <w:rPr>
          <w:rFonts w:eastAsia="Times New Roman" w:cstheme="minorHAnsi"/>
          <w:color w:val="222222"/>
          <w:sz w:val="24"/>
          <w:szCs w:val="24"/>
        </w:rPr>
        <w:t>celiaků</w:t>
      </w:r>
      <w:proofErr w:type="spellEnd"/>
      <w:r w:rsidRPr="00EB7B1F">
        <w:rPr>
          <w:rFonts w:eastAsia="Times New Roman" w:cstheme="minorHAnsi"/>
          <w:color w:val="222222"/>
          <w:sz w:val="24"/>
          <w:szCs w:val="24"/>
        </w:rPr>
        <w:t xml:space="preserve"> spojené s představením výrobců bezlepkových potravin Gluten Free Prague Expo. </w:t>
      </w:r>
      <w:r w:rsidR="006542A2">
        <w:rPr>
          <w:rFonts w:eastAsia="Times New Roman" w:cstheme="minorHAnsi"/>
          <w:color w:val="222222"/>
          <w:sz w:val="24"/>
          <w:szCs w:val="24"/>
        </w:rPr>
        <w:t>V letošním roce se akce bude konat 21. května v PVA Expo Praha.</w:t>
      </w:r>
    </w:p>
    <w:p w14:paraId="596C54E4" w14:textId="6B0D88B9" w:rsidR="00DD3529" w:rsidRPr="00EB7B1F" w:rsidRDefault="00667525" w:rsidP="00EB7B1F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EB7B1F">
        <w:rPr>
          <w:rFonts w:eastAsia="Times New Roman" w:cstheme="minorHAnsi"/>
          <w:b/>
          <w:bCs/>
          <w:color w:val="222222"/>
          <w:sz w:val="24"/>
          <w:szCs w:val="24"/>
        </w:rPr>
        <w:t>Celiakie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 je </w:t>
      </w:r>
      <w:r w:rsidR="00C14A50" w:rsidRPr="00EB7B1F">
        <w:rPr>
          <w:rFonts w:eastAsia="Times New Roman" w:cstheme="minorHAnsi"/>
          <w:color w:val="222222"/>
          <w:sz w:val="24"/>
          <w:szCs w:val="24"/>
        </w:rPr>
        <w:t>z</w:t>
      </w:r>
      <w:r w:rsidRPr="00EB7B1F">
        <w:rPr>
          <w:rFonts w:eastAsia="Times New Roman" w:cstheme="minorHAnsi"/>
          <w:color w:val="222222"/>
          <w:sz w:val="24"/>
          <w:szCs w:val="24"/>
        </w:rPr>
        <w:t>působen</w:t>
      </w:r>
      <w:r w:rsidR="00C14A50" w:rsidRPr="00EB7B1F">
        <w:rPr>
          <w:rFonts w:eastAsia="Times New Roman" w:cstheme="minorHAnsi"/>
          <w:color w:val="222222"/>
          <w:sz w:val="24"/>
          <w:szCs w:val="24"/>
        </w:rPr>
        <w:t>á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 nesnášenlivostí lepku (glutenu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>)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. Diagnostika je založena na vyšetření protilátek proti tkáňové </w:t>
      </w:r>
      <w:proofErr w:type="spellStart"/>
      <w:r w:rsidRPr="00EB7B1F">
        <w:rPr>
          <w:rFonts w:eastAsia="Times New Roman" w:cstheme="minorHAnsi"/>
          <w:color w:val="222222"/>
          <w:sz w:val="24"/>
          <w:szCs w:val="24"/>
        </w:rPr>
        <w:t>transglutamináze</w:t>
      </w:r>
      <w:proofErr w:type="spellEnd"/>
      <w:r w:rsidRPr="00EB7B1F">
        <w:rPr>
          <w:rFonts w:eastAsia="Times New Roman" w:cstheme="minorHAnsi"/>
          <w:color w:val="222222"/>
          <w:sz w:val="24"/>
          <w:szCs w:val="24"/>
        </w:rPr>
        <w:t xml:space="preserve"> a </w:t>
      </w:r>
      <w:proofErr w:type="spellStart"/>
      <w:r w:rsidRPr="00EB7B1F">
        <w:rPr>
          <w:rFonts w:eastAsia="Times New Roman" w:cstheme="minorHAnsi"/>
          <w:color w:val="222222"/>
          <w:sz w:val="24"/>
          <w:szCs w:val="24"/>
        </w:rPr>
        <w:t>endomysiu</w:t>
      </w:r>
      <w:proofErr w:type="spellEnd"/>
      <w:r w:rsidRPr="00EB7B1F">
        <w:rPr>
          <w:rFonts w:eastAsia="Times New Roman" w:cstheme="minorHAnsi"/>
          <w:color w:val="222222"/>
          <w:sz w:val="24"/>
          <w:szCs w:val="24"/>
        </w:rPr>
        <w:t xml:space="preserve"> v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> </w:t>
      </w:r>
      <w:r w:rsidRPr="00EB7B1F">
        <w:rPr>
          <w:rFonts w:eastAsia="Times New Roman" w:cstheme="minorHAnsi"/>
          <w:color w:val="222222"/>
          <w:sz w:val="24"/>
          <w:szCs w:val="24"/>
        </w:rPr>
        <w:t>krvi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 xml:space="preserve">, </w:t>
      </w:r>
      <w:r w:rsidR="00C14A50" w:rsidRPr="00EB7B1F">
        <w:rPr>
          <w:rFonts w:eastAsia="Times New Roman" w:cstheme="minorHAnsi"/>
          <w:color w:val="222222"/>
          <w:sz w:val="24"/>
          <w:szCs w:val="24"/>
        </w:rPr>
        <w:t xml:space="preserve">v případě pozitivního výsledku 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>násled</w:t>
      </w:r>
      <w:r w:rsidR="00241CD0" w:rsidRPr="00EB7B1F">
        <w:rPr>
          <w:rFonts w:eastAsia="Times New Roman" w:cstheme="minorHAnsi"/>
          <w:color w:val="222222"/>
          <w:sz w:val="24"/>
          <w:szCs w:val="24"/>
        </w:rPr>
        <w:t>uje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 xml:space="preserve"> </w:t>
      </w:r>
      <w:r w:rsidRPr="00EB7B1F">
        <w:rPr>
          <w:rFonts w:eastAsia="Times New Roman" w:cstheme="minorHAnsi"/>
          <w:color w:val="222222"/>
          <w:sz w:val="24"/>
          <w:szCs w:val="24"/>
        </w:rPr>
        <w:t>biopsi</w:t>
      </w:r>
      <w:r w:rsidR="00241CD0" w:rsidRPr="00EB7B1F">
        <w:rPr>
          <w:rFonts w:eastAsia="Times New Roman" w:cstheme="minorHAnsi"/>
          <w:color w:val="222222"/>
          <w:sz w:val="24"/>
          <w:szCs w:val="24"/>
        </w:rPr>
        <w:t>e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 tenkého střeva. </w:t>
      </w:r>
      <w:r w:rsidR="00241CD0" w:rsidRPr="00EB7B1F">
        <w:rPr>
          <w:rFonts w:eastAsia="Times New Roman" w:cstheme="minorHAnsi"/>
          <w:sz w:val="24"/>
          <w:szCs w:val="24"/>
        </w:rPr>
        <w:t xml:space="preserve">U dětí se může od biopsie upustit v případě vysokých protilátek. </w:t>
      </w:r>
      <w:r w:rsidR="00F54F1A" w:rsidRPr="00EB7B1F">
        <w:rPr>
          <w:rFonts w:eastAsia="Times New Roman" w:cstheme="minorHAnsi"/>
          <w:color w:val="222222"/>
          <w:sz w:val="24"/>
          <w:szCs w:val="24"/>
        </w:rPr>
        <w:t>J</w:t>
      </w:r>
      <w:r w:rsidRPr="00EB7B1F">
        <w:rPr>
          <w:rFonts w:eastAsia="Times New Roman" w:cstheme="minorHAnsi"/>
          <w:sz w:val="24"/>
          <w:szCs w:val="24"/>
        </w:rPr>
        <w:t>edinou možnou léčb</w:t>
      </w:r>
      <w:r w:rsidR="00F54F1A" w:rsidRPr="00EB7B1F">
        <w:rPr>
          <w:rFonts w:eastAsia="Times New Roman" w:cstheme="minorHAnsi"/>
          <w:sz w:val="24"/>
          <w:szCs w:val="24"/>
        </w:rPr>
        <w:t>ou onemocnění je</w:t>
      </w:r>
      <w:r w:rsidRPr="00EB7B1F">
        <w:rPr>
          <w:rFonts w:eastAsia="Times New Roman" w:cstheme="minorHAnsi"/>
          <w:sz w:val="24"/>
          <w:szCs w:val="24"/>
        </w:rPr>
        <w:t xml:space="preserve"> celoživotní bezlepkov</w:t>
      </w:r>
      <w:r w:rsidR="00F54F1A" w:rsidRPr="00EB7B1F">
        <w:rPr>
          <w:rFonts w:eastAsia="Times New Roman" w:cstheme="minorHAnsi"/>
          <w:sz w:val="24"/>
          <w:szCs w:val="24"/>
        </w:rPr>
        <w:t>á</w:t>
      </w:r>
      <w:r w:rsidRPr="00EB7B1F">
        <w:rPr>
          <w:rFonts w:eastAsia="Times New Roman" w:cstheme="minorHAnsi"/>
          <w:sz w:val="24"/>
          <w:szCs w:val="24"/>
        </w:rPr>
        <w:t xml:space="preserve"> diet</w:t>
      </w:r>
      <w:r w:rsidR="00F54F1A" w:rsidRPr="00EB7B1F">
        <w:rPr>
          <w:rFonts w:eastAsia="Times New Roman" w:cstheme="minorHAnsi"/>
          <w:sz w:val="24"/>
          <w:szCs w:val="24"/>
        </w:rPr>
        <w:t>a</w:t>
      </w:r>
      <w:r w:rsidRPr="00EB7B1F">
        <w:rPr>
          <w:rFonts w:eastAsia="Times New Roman" w:cstheme="minorHAnsi"/>
          <w:sz w:val="24"/>
          <w:szCs w:val="24"/>
        </w:rPr>
        <w:t>. Diagnóza musí být vždy stanovena před nasazením diety.</w:t>
      </w:r>
      <w:r w:rsidR="00DD3529" w:rsidRPr="00EB7B1F">
        <w:rPr>
          <w:rFonts w:eastAsia="Times New Roman" w:cstheme="minorHAnsi"/>
          <w:sz w:val="24"/>
          <w:szCs w:val="24"/>
        </w:rPr>
        <w:t xml:space="preserve"> </w:t>
      </w:r>
      <w:r w:rsidRPr="00EB7B1F">
        <w:rPr>
          <w:rFonts w:eastAsia="Times New Roman" w:cstheme="minorHAnsi"/>
          <w:color w:val="222222"/>
          <w:sz w:val="24"/>
          <w:szCs w:val="24"/>
        </w:rPr>
        <w:t xml:space="preserve">Nemoc se může projevit v kterémkoliv věku, jak v dětství, tak v dospělosti. </w:t>
      </w:r>
      <w:r w:rsidR="00E6446A" w:rsidRPr="00EB7B1F">
        <w:rPr>
          <w:rFonts w:cstheme="minorHAnsi"/>
          <w:sz w:val="24"/>
          <w:szCs w:val="24"/>
        </w:rPr>
        <w:t>P</w:t>
      </w:r>
      <w:r w:rsidRPr="00EB7B1F">
        <w:rPr>
          <w:rFonts w:cstheme="minorHAnsi"/>
          <w:sz w:val="24"/>
          <w:szCs w:val="24"/>
        </w:rPr>
        <w:t xml:space="preserve">ro rozvoj celiakie </w:t>
      </w:r>
      <w:r w:rsidR="00E6446A" w:rsidRPr="00EB7B1F">
        <w:rPr>
          <w:rFonts w:cstheme="minorHAnsi"/>
          <w:sz w:val="24"/>
          <w:szCs w:val="24"/>
        </w:rPr>
        <w:t xml:space="preserve">je </w:t>
      </w:r>
      <w:r w:rsidRPr="00EB7B1F">
        <w:rPr>
          <w:rFonts w:cstheme="minorHAnsi"/>
          <w:sz w:val="24"/>
          <w:szCs w:val="24"/>
        </w:rPr>
        <w:t>nutná genetická dispozice</w:t>
      </w:r>
      <w:r w:rsidR="00F54F1A" w:rsidRPr="00EB7B1F">
        <w:rPr>
          <w:rFonts w:cstheme="minorHAnsi"/>
          <w:sz w:val="24"/>
          <w:szCs w:val="24"/>
        </w:rPr>
        <w:t>.</w:t>
      </w:r>
      <w:r w:rsidRPr="00EB7B1F">
        <w:rPr>
          <w:rFonts w:cstheme="minorHAnsi"/>
          <w:sz w:val="24"/>
          <w:szCs w:val="24"/>
        </w:rPr>
        <w:t xml:space="preserve"> Pokud je v rodině diagnostikovaný </w:t>
      </w:r>
      <w:proofErr w:type="spellStart"/>
      <w:r w:rsidRPr="00EB7B1F">
        <w:rPr>
          <w:rFonts w:cstheme="minorHAnsi"/>
          <w:sz w:val="24"/>
          <w:szCs w:val="24"/>
        </w:rPr>
        <w:t>celiak</w:t>
      </w:r>
      <w:proofErr w:type="spellEnd"/>
      <w:r w:rsidRPr="00EB7B1F">
        <w:rPr>
          <w:rFonts w:cstheme="minorHAnsi"/>
          <w:sz w:val="24"/>
          <w:szCs w:val="24"/>
        </w:rPr>
        <w:t xml:space="preserve">, </w:t>
      </w:r>
      <w:r w:rsidR="00DD3529" w:rsidRPr="00EB7B1F">
        <w:rPr>
          <w:rFonts w:cstheme="minorHAnsi"/>
          <w:sz w:val="24"/>
          <w:szCs w:val="24"/>
        </w:rPr>
        <w:t xml:space="preserve">mají </w:t>
      </w:r>
      <w:r w:rsidRPr="00EB7B1F">
        <w:rPr>
          <w:rFonts w:cstheme="minorHAnsi"/>
          <w:sz w:val="24"/>
          <w:szCs w:val="24"/>
        </w:rPr>
        <w:t>být vyšetřeni rodiče, sourozenci a děti, a to i v případě, že nemají žádné příznaky.</w:t>
      </w:r>
    </w:p>
    <w:p w14:paraId="1846C914" w14:textId="288DDC97" w:rsidR="000323BD" w:rsidRPr="00EB7B1F" w:rsidRDefault="000323BD" w:rsidP="00EB7B1F">
      <w:pPr>
        <w:shd w:val="clear" w:color="auto" w:fill="FFFFFF"/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</w:p>
    <w:p w14:paraId="72284A01" w14:textId="328A8F57" w:rsidR="008033A3" w:rsidRPr="00EB7B1F" w:rsidRDefault="008033A3" w:rsidP="00EB7B1F">
      <w:pPr>
        <w:spacing w:line="360" w:lineRule="auto"/>
        <w:jc w:val="both"/>
        <w:rPr>
          <w:rFonts w:cstheme="minorHAnsi"/>
          <w:noProof/>
          <w:sz w:val="24"/>
          <w:szCs w:val="24"/>
        </w:rPr>
      </w:pPr>
      <w:r w:rsidRPr="00EB7B1F">
        <w:rPr>
          <w:rFonts w:cstheme="minorHAnsi"/>
          <w:b/>
          <w:sz w:val="24"/>
          <w:szCs w:val="24"/>
        </w:rPr>
        <w:lastRenderedPageBreak/>
        <w:t xml:space="preserve">Společnost pro bezlepkovou dietu </w:t>
      </w:r>
      <w:proofErr w:type="spellStart"/>
      <w:r w:rsidRPr="00EB7B1F">
        <w:rPr>
          <w:rFonts w:cstheme="minorHAnsi"/>
          <w:b/>
          <w:sz w:val="24"/>
          <w:szCs w:val="24"/>
        </w:rPr>
        <w:t>z.s</w:t>
      </w:r>
      <w:proofErr w:type="spellEnd"/>
      <w:r w:rsidRPr="00EB7B1F">
        <w:rPr>
          <w:rFonts w:cstheme="minorHAnsi"/>
          <w:b/>
          <w:sz w:val="24"/>
          <w:szCs w:val="24"/>
        </w:rPr>
        <w:t>.</w:t>
      </w:r>
      <w:r w:rsidRPr="00EB7B1F">
        <w:rPr>
          <w:rFonts w:cstheme="minorHAnsi"/>
          <w:sz w:val="24"/>
          <w:szCs w:val="24"/>
        </w:rPr>
        <w:t xml:space="preserve"> je pacientskou neziskovou organizací, která sdružuje lidi s nesnášenlivostí lepku (celiakie, </w:t>
      </w:r>
      <w:proofErr w:type="spellStart"/>
      <w:r w:rsidRPr="00EB7B1F">
        <w:rPr>
          <w:rFonts w:cstheme="minorHAnsi"/>
          <w:sz w:val="24"/>
          <w:szCs w:val="24"/>
        </w:rPr>
        <w:t>Duhringova</w:t>
      </w:r>
      <w:proofErr w:type="spellEnd"/>
      <w:r w:rsidRPr="00EB7B1F">
        <w:rPr>
          <w:rFonts w:cstheme="minorHAnsi"/>
          <w:sz w:val="24"/>
          <w:szCs w:val="24"/>
        </w:rPr>
        <w:t xml:space="preserve"> dermatitida, alergie na lepek, </w:t>
      </w:r>
      <w:proofErr w:type="spellStart"/>
      <w:r w:rsidRPr="00EB7B1F">
        <w:rPr>
          <w:rFonts w:cstheme="minorHAnsi"/>
          <w:sz w:val="24"/>
          <w:szCs w:val="24"/>
        </w:rPr>
        <w:t>neceliakální</w:t>
      </w:r>
      <w:proofErr w:type="spellEnd"/>
      <w:r w:rsidRPr="00EB7B1F">
        <w:rPr>
          <w:rFonts w:cstheme="minorHAnsi"/>
          <w:sz w:val="24"/>
          <w:szCs w:val="24"/>
        </w:rPr>
        <w:t xml:space="preserve"> glutenová senzitivita). Provozuje webový portál pro pacienty na bezlepkové dietě, nabízí odborné poradenství, informuje o aspektech bezlepkové diety, vydává edukační materiály, pořádá akce pro </w:t>
      </w:r>
      <w:proofErr w:type="spellStart"/>
      <w:r w:rsidRPr="00EB7B1F">
        <w:rPr>
          <w:rFonts w:cstheme="minorHAnsi"/>
          <w:sz w:val="24"/>
          <w:szCs w:val="24"/>
        </w:rPr>
        <w:t>celiaky</w:t>
      </w:r>
      <w:proofErr w:type="spellEnd"/>
      <w:r w:rsidRPr="00EB7B1F">
        <w:rPr>
          <w:rFonts w:cstheme="minorHAnsi"/>
          <w:sz w:val="24"/>
          <w:szCs w:val="24"/>
        </w:rPr>
        <w:t>. Především,</w:t>
      </w:r>
      <w:r w:rsidRPr="00EB7B1F">
        <w:rPr>
          <w:rFonts w:cstheme="minorHAnsi"/>
          <w:color w:val="000000" w:themeColor="text1"/>
          <w:sz w:val="24"/>
          <w:szCs w:val="24"/>
        </w:rPr>
        <w:t xml:space="preserve"> ale pomáhá lidem s celoživotní bezlepkovou dietou naučit se, že to „jde i bez lepku“.</w:t>
      </w:r>
      <w:r w:rsidR="00EB7B1F" w:rsidRPr="00EB7B1F">
        <w:rPr>
          <w:rFonts w:cstheme="minorHAnsi"/>
          <w:noProof/>
          <w:sz w:val="24"/>
          <w:szCs w:val="24"/>
        </w:rPr>
        <w:t xml:space="preserve"> </w:t>
      </w:r>
    </w:p>
    <w:p w14:paraId="08A9D4F3" w14:textId="6E9AE594" w:rsidR="00EB7B1F" w:rsidRDefault="006542A2" w:rsidP="00EB7B1F">
      <w:pPr>
        <w:spacing w:line="360" w:lineRule="auto"/>
        <w:jc w:val="both"/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2C828327" wp14:editId="0B697EFA">
            <wp:extent cx="5943600" cy="41852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C0AAB" w14:textId="0B930B9B" w:rsidR="008033A3" w:rsidRPr="00EB7B1F" w:rsidRDefault="001071A4" w:rsidP="008033A3">
      <w:pPr>
        <w:spacing w:after="0" w:line="360" w:lineRule="auto"/>
        <w:ind w:right="-142"/>
        <w:rPr>
          <w:rStyle w:val="Hypertextovodkaz"/>
          <w:rFonts w:cstheme="minorHAnsi"/>
        </w:rPr>
      </w:pPr>
      <w:hyperlink r:id="rId8" w:history="1">
        <w:r w:rsidR="008033A3" w:rsidRPr="00EB7B1F">
          <w:rPr>
            <w:rStyle w:val="Hypertextovodkaz"/>
            <w:rFonts w:cstheme="minorHAnsi"/>
          </w:rPr>
          <w:t>www.celiak.cz</w:t>
        </w:r>
      </w:hyperlink>
      <w:r w:rsidR="008033A3" w:rsidRPr="00EB7B1F">
        <w:rPr>
          <w:rStyle w:val="Hypertextovodkaz"/>
          <w:rFonts w:cstheme="minorHAnsi"/>
        </w:rPr>
        <w:t xml:space="preserve"> </w:t>
      </w:r>
    </w:p>
    <w:p w14:paraId="3E35CF0D" w14:textId="7388ABEE" w:rsidR="008033A3" w:rsidRPr="00EB7B1F" w:rsidRDefault="008033A3" w:rsidP="008033A3">
      <w:pPr>
        <w:spacing w:after="0" w:line="360" w:lineRule="auto"/>
        <w:rPr>
          <w:rFonts w:eastAsia="Times New Roman" w:cstheme="minorHAnsi"/>
          <w:color w:val="000000"/>
        </w:rPr>
      </w:pPr>
      <w:r w:rsidRPr="00EB7B1F">
        <w:rPr>
          <w:rFonts w:cstheme="minorHAnsi"/>
        </w:rPr>
        <w:t xml:space="preserve">email: </w:t>
      </w:r>
      <w:hyperlink r:id="rId9" w:history="1">
        <w:r w:rsidRPr="00EB7B1F">
          <w:rPr>
            <w:rStyle w:val="Hypertextovodkaz"/>
            <w:rFonts w:eastAsia="Times New Roman" w:cstheme="minorHAnsi"/>
          </w:rPr>
          <w:t>celiak@celiak.cz</w:t>
        </w:r>
      </w:hyperlink>
      <w:r w:rsidRPr="00EB7B1F">
        <w:rPr>
          <w:rFonts w:eastAsia="Times New Roman" w:cstheme="minorHAnsi"/>
          <w:color w:val="000000"/>
        </w:rPr>
        <w:t xml:space="preserve"> </w:t>
      </w:r>
    </w:p>
    <w:p w14:paraId="3154F526" w14:textId="16C917C5" w:rsidR="008033A3" w:rsidRPr="00EB7B1F" w:rsidRDefault="008033A3" w:rsidP="008033A3">
      <w:pPr>
        <w:spacing w:after="0" w:line="360" w:lineRule="auto"/>
        <w:rPr>
          <w:rFonts w:cstheme="minorHAnsi"/>
        </w:rPr>
      </w:pPr>
      <w:r w:rsidRPr="00EB7B1F">
        <w:rPr>
          <w:rFonts w:eastAsia="Times New Roman" w:cstheme="minorHAnsi"/>
          <w:color w:val="000000"/>
        </w:rPr>
        <w:t xml:space="preserve">tel.: </w:t>
      </w:r>
      <w:r w:rsidRPr="00EB7B1F">
        <w:rPr>
          <w:rFonts w:cstheme="minorHAnsi"/>
        </w:rPr>
        <w:t>604 375 448 Jitka Dlabalová</w:t>
      </w:r>
    </w:p>
    <w:p w14:paraId="7921F0CC" w14:textId="54D11102" w:rsidR="008033A3" w:rsidRPr="00EB7B1F" w:rsidRDefault="008033A3" w:rsidP="008033A3">
      <w:pPr>
        <w:spacing w:after="0" w:line="360" w:lineRule="auto"/>
        <w:ind w:right="-142"/>
        <w:rPr>
          <w:rStyle w:val="Hypertextovodkaz"/>
          <w:rFonts w:cstheme="minorHAnsi"/>
        </w:rPr>
      </w:pPr>
      <w:r w:rsidRPr="00EB7B1F">
        <w:rPr>
          <w:rFonts w:cstheme="minorHAnsi"/>
        </w:rPr>
        <w:t xml:space="preserve">FB profil: </w:t>
      </w:r>
      <w:hyperlink r:id="rId10" w:history="1">
        <w:r w:rsidRPr="00EB7B1F">
          <w:rPr>
            <w:rStyle w:val="Hypertextovodkaz"/>
            <w:rFonts w:cstheme="minorHAnsi"/>
          </w:rPr>
          <w:t>https://www.facebook.com/Spolecnostprobezlepkovoudietu/</w:t>
        </w:r>
      </w:hyperlink>
    </w:p>
    <w:p w14:paraId="62CD614E" w14:textId="5885115A" w:rsidR="008033A3" w:rsidRPr="00EB7B1F" w:rsidRDefault="008033A3" w:rsidP="008033A3">
      <w:pPr>
        <w:shd w:val="clear" w:color="auto" w:fill="FFFFFF"/>
        <w:spacing w:after="0" w:line="360" w:lineRule="auto"/>
        <w:rPr>
          <w:rFonts w:eastAsia="Times New Roman" w:cstheme="minorHAnsi"/>
          <w:color w:val="222222"/>
        </w:rPr>
      </w:pPr>
      <w:r w:rsidRPr="00EB7B1F">
        <w:rPr>
          <w:rFonts w:eastAsia="Times New Roman" w:cstheme="minorHAnsi"/>
          <w:color w:val="222222"/>
        </w:rPr>
        <w:t xml:space="preserve">Instagram: </w:t>
      </w:r>
      <w:hyperlink r:id="rId11" w:history="1">
        <w:r w:rsidRPr="00EB7B1F">
          <w:rPr>
            <w:rStyle w:val="Hypertextovodkaz"/>
            <w:rFonts w:eastAsia="Times New Roman" w:cstheme="minorHAnsi"/>
          </w:rPr>
          <w:t>https://www.instagram.com/celiak.cz/</w:t>
        </w:r>
      </w:hyperlink>
    </w:p>
    <w:p w14:paraId="40D2B42F" w14:textId="436FA049" w:rsidR="008033A3" w:rsidRPr="00EB7B1F" w:rsidRDefault="008033A3" w:rsidP="008033A3">
      <w:pPr>
        <w:shd w:val="clear" w:color="auto" w:fill="FFFFFF"/>
        <w:spacing w:after="0" w:line="360" w:lineRule="auto"/>
        <w:rPr>
          <w:rFonts w:eastAsia="Times New Roman" w:cstheme="minorHAnsi"/>
          <w:color w:val="222222"/>
        </w:rPr>
      </w:pPr>
      <w:r w:rsidRPr="00EB7B1F">
        <w:rPr>
          <w:rFonts w:eastAsia="Times New Roman" w:cstheme="minorHAnsi"/>
          <w:color w:val="222222"/>
        </w:rPr>
        <w:t xml:space="preserve">Videa z akcí spolku: </w:t>
      </w:r>
      <w:hyperlink r:id="rId12" w:history="1">
        <w:r w:rsidRPr="00EB7B1F">
          <w:rPr>
            <w:rStyle w:val="Hypertextovodkaz"/>
            <w:rFonts w:eastAsia="Times New Roman" w:cstheme="minorHAnsi"/>
          </w:rPr>
          <w:t>https://www.youtube.com/channel/UCd2hEn5eH848d0noaF2Qc4w</w:t>
        </w:r>
      </w:hyperlink>
    </w:p>
    <w:p w14:paraId="2C8CC476" w14:textId="43F7BAB1" w:rsidR="008033A3" w:rsidRPr="00EB7B1F" w:rsidRDefault="008033A3" w:rsidP="000323B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</w:rPr>
      </w:pPr>
    </w:p>
    <w:p w14:paraId="31BA4C18" w14:textId="54CD7912" w:rsidR="00A7045D" w:rsidRPr="00EB7B1F" w:rsidRDefault="00A7045D">
      <w:pPr>
        <w:rPr>
          <w:rFonts w:ascii="Arial" w:hAnsi="Arial" w:cs="Arial"/>
        </w:rPr>
      </w:pPr>
    </w:p>
    <w:sectPr w:rsidR="00A7045D" w:rsidRPr="00EB7B1F" w:rsidSect="00EB7B1F">
      <w:headerReference w:type="default" r:id="rId13"/>
      <w:pgSz w:w="12240" w:h="15840"/>
      <w:pgMar w:top="81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9807C" w14:textId="77777777" w:rsidR="001071A4" w:rsidRDefault="001071A4" w:rsidP="00EB7B1F">
      <w:pPr>
        <w:spacing w:after="0" w:line="240" w:lineRule="auto"/>
      </w:pPr>
      <w:r>
        <w:separator/>
      </w:r>
    </w:p>
  </w:endnote>
  <w:endnote w:type="continuationSeparator" w:id="0">
    <w:p w14:paraId="38A19AF0" w14:textId="77777777" w:rsidR="001071A4" w:rsidRDefault="001071A4" w:rsidP="00EB7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88B1D" w14:textId="77777777" w:rsidR="001071A4" w:rsidRDefault="001071A4" w:rsidP="00EB7B1F">
      <w:pPr>
        <w:spacing w:after="0" w:line="240" w:lineRule="auto"/>
      </w:pPr>
      <w:r>
        <w:separator/>
      </w:r>
    </w:p>
  </w:footnote>
  <w:footnote w:type="continuationSeparator" w:id="0">
    <w:p w14:paraId="4DB219C0" w14:textId="77777777" w:rsidR="001071A4" w:rsidRDefault="001071A4" w:rsidP="00EB7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B03A" w14:textId="1FA0CC32" w:rsidR="00EB7B1F" w:rsidRDefault="00EB7B1F" w:rsidP="00EB7B1F">
    <w:pPr>
      <w:pStyle w:val="Zhlav"/>
      <w:jc w:val="right"/>
    </w:pPr>
    <w:r>
      <w:t>Tisková zpráva k MDC 202</w:t>
    </w:r>
    <w:r w:rsidR="006542A2">
      <w:t>2</w:t>
    </w:r>
    <w:r>
      <w:t xml:space="preserve"> – Společnost pro bezlepkovou dietu </w:t>
    </w:r>
    <w:proofErr w:type="spellStart"/>
    <w:r>
      <w:t>z.s</w:t>
    </w:r>
    <w:proofErr w:type="spellEnd"/>
    <w:r>
      <w:t>.</w:t>
    </w:r>
  </w:p>
  <w:p w14:paraId="6C5DE535" w14:textId="77777777" w:rsidR="00EB7B1F" w:rsidRDefault="00EB7B1F" w:rsidP="00EB7B1F">
    <w:pPr>
      <w:pStyle w:val="Zhlav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BD"/>
    <w:rsid w:val="000323BD"/>
    <w:rsid w:val="001071A4"/>
    <w:rsid w:val="00241CD0"/>
    <w:rsid w:val="002A1607"/>
    <w:rsid w:val="004660F3"/>
    <w:rsid w:val="005B7474"/>
    <w:rsid w:val="005D5FB2"/>
    <w:rsid w:val="006542A2"/>
    <w:rsid w:val="00667525"/>
    <w:rsid w:val="007E61C4"/>
    <w:rsid w:val="008033A3"/>
    <w:rsid w:val="009071F9"/>
    <w:rsid w:val="00930609"/>
    <w:rsid w:val="0094776A"/>
    <w:rsid w:val="009E14FA"/>
    <w:rsid w:val="00A03F71"/>
    <w:rsid w:val="00A34669"/>
    <w:rsid w:val="00A7045D"/>
    <w:rsid w:val="00BB3ED6"/>
    <w:rsid w:val="00C14A50"/>
    <w:rsid w:val="00C51EE3"/>
    <w:rsid w:val="00C53707"/>
    <w:rsid w:val="00D23FD4"/>
    <w:rsid w:val="00D84F25"/>
    <w:rsid w:val="00DD3529"/>
    <w:rsid w:val="00E6446A"/>
    <w:rsid w:val="00EB7B1F"/>
    <w:rsid w:val="00F54F1A"/>
    <w:rsid w:val="00F6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0148F"/>
  <w15:docId w15:val="{A61EEE31-21F3-4FF8-9513-E349DC3A2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323BD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7045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B7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7B1F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EB7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7B1F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liak.cz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channel/UCd2hEn5eH848d0noaF2Qc4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celiak.cz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Spolecnostprobezlepkovoudietu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eliak@celiak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Lášková</dc:creator>
  <cp:lastModifiedBy>Ivana Lášková</cp:lastModifiedBy>
  <cp:revision>2</cp:revision>
  <dcterms:created xsi:type="dcterms:W3CDTF">2022-02-09T20:27:00Z</dcterms:created>
  <dcterms:modified xsi:type="dcterms:W3CDTF">2022-02-09T20:27:00Z</dcterms:modified>
</cp:coreProperties>
</file>